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nthony-james-padavanos-cv"/>
    <w:p>
      <w:pPr>
        <w:pStyle w:val="Heading1"/>
      </w:pPr>
      <w:r>
        <w:t xml:space="preserve">Anthony James Padavano’s CV</w:t>
      </w:r>
    </w:p>
    <w:p>
      <w:pPr>
        <w:numPr>
          <w:ilvl w:val="0"/>
          <w:numId w:val="1001"/>
        </w:numPr>
        <w:pStyle w:val="Compact"/>
      </w:pPr>
      <w: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[</w:t>
        </w:r>
        <w:r>
          <w:rPr>
            <w:rStyle w:val="Hyperlink"/>
          </w:rPr>
          <w:t xml:space="preserve">‘</w:t>
        </w:r>
        <w:r>
          <w:rPr>
            <w:rStyle w:val="Hyperlink"/>
          </w:rPr>
          <w:t xml:space="preserve">padavano.anthony@gmail.com</w:t>
        </w:r>
        <w:r>
          <w:rPr>
            <w:rStyle w:val="Hyperlink"/>
          </w:rPr>
          <w:t xml:space="preserve">’</w:t>
        </w:r>
        <w:r>
          <w:rPr>
            <w:rStyle w:val="Hyperlink"/>
          </w:rPr>
          <w:t xml:space="preserve">]</w:t>
        </w:r>
      </w:hyperlink>
    </w:p>
    <w:p>
      <w:pPr>
        <w:numPr>
          <w:ilvl w:val="0"/>
          <w:numId w:val="1001"/>
        </w:numPr>
        <w:pStyle w:val="Compact"/>
      </w:pPr>
      <w:r>
        <w:t xml:space="preserve">Location: New York City</w:t>
      </w:r>
    </w:p>
    <w:p>
      <w:pPr>
        <w:numPr>
          <w:ilvl w:val="0"/>
          <w:numId w:val="1001"/>
        </w:numPr>
        <w:pStyle w:val="Compact"/>
      </w:pPr>
      <w:r>
        <w:t xml:space="preserve">Website:</w:t>
      </w:r>
      <w:r>
        <w:t xml:space="preserve"> </w:t>
      </w:r>
      <w:hyperlink r:id="rId21">
        <w:r>
          <w:rPr>
            <w:rStyle w:val="Hyperlink"/>
          </w:rPr>
          <w:t xml:space="preserve">[HttpUrl(</w:t>
        </w:r>
        <w:r>
          <w:rPr>
            <w:rStyle w:val="Hyperlink"/>
          </w:rPr>
          <w:t xml:space="preserve">‘</w:t>
        </w:r>
        <w:r>
          <w:rPr>
            <w:rStyle w:val="Hyperlink"/>
          </w:rPr>
          <w:t xml:space="preserve">4444j99.github.ioportfolio</w:t>
        </w:r>
        <w:r>
          <w:rPr>
            <w:rStyle w:val="Hyperlink"/>
          </w:rPr>
          <w:t xml:space="preserve">’</w:t>
        </w:r>
        <w:r>
          <w:rPr>
            <w:rStyle w:val="Hyperlink"/>
          </w:rPr>
          <w:t xml:space="preserve">)]</w:t>
        </w:r>
      </w:hyperlink>
    </w:p>
    <w:p>
      <w:pPr>
        <w:numPr>
          <w:ilvl w:val="0"/>
          <w:numId w:val="1001"/>
        </w:numPr>
        <w:pStyle w:val="Compact"/>
      </w:pPr>
      <w:r>
        <w:t xml:space="preserve">GitHub:</w:t>
      </w:r>
      <w:r>
        <w:t xml:space="preserve"> </w:t>
      </w:r>
      <w:hyperlink r:id="rId22">
        <w:r>
          <w:rPr>
            <w:rStyle w:val="Hyperlink"/>
          </w:rPr>
          <w:t xml:space="preserve">4444j99</w:t>
        </w:r>
      </w:hyperlink>
    </w:p>
    <w:bookmarkEnd w:id="23"/>
    <w:bookmarkStart w:id="24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Creative Multimedia Specialist with 10+ years of experience in viral multimedia storytelling, marketing strategy, and content lifecycle management. Achieved +17.5M views and contributed to $2M in fundraising and revenue across 15 client campaigns (2011–2024). Skilled in cross-platform strategies, UI/UX design, and campaign optimization, driving audience growth by 35% and ROI by 325%. Proven leader in team collaboration and data-driven performance enhancements, delivering innovative solutions that combine creativity and measurable results.</w:t>
      </w:r>
    </w:p>
    <w:bookmarkEnd w:id="24"/>
    <w:bookmarkStart w:id="25" w:name="skills"/>
    <w:p>
      <w:pPr>
        <w:pStyle w:val="Heading1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Storytelling &amp; Content:</w:t>
      </w:r>
      <w:r>
        <w:t xml:space="preserve"> </w:t>
      </w:r>
      <w:r>
        <w:t xml:space="preserve">Storytelling, content creation, video production, audio production, visual campaigns, content lifecycle management</w:t>
      </w:r>
    </w:p>
    <w:p>
      <w:pPr>
        <w:pStyle w:val="BodyTex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Campaign strategy, social media management, SEO optimization, Google Ads, paid media, email marketing</w:t>
      </w:r>
    </w:p>
    <w:p>
      <w:pPr>
        <w:pStyle w:val="BodyText"/>
      </w:pPr>
      <w:r>
        <w:rPr>
          <w:bCs/>
          <w:b/>
        </w:rPr>
        <w:t xml:space="preserve">Design &amp; UX:</w:t>
      </w:r>
      <w:r>
        <w:t xml:space="preserve"> </w:t>
      </w:r>
      <w:r>
        <w:t xml:space="preserve">UI/UX design, WordPress, custom HTML/CSS, responsive design, accessibility, wireframing</w:t>
      </w:r>
    </w:p>
    <w:p>
      <w:pPr>
        <w:pStyle w:val="BodyText"/>
      </w:pPr>
      <w:r>
        <w:rPr>
          <w:bCs/>
          <w:b/>
        </w:rPr>
        <w:t xml:space="preserve">Analytics:</w:t>
      </w:r>
      <w:r>
        <w:t xml:space="preserve"> </w:t>
      </w:r>
      <w:r>
        <w:t xml:space="preserve">Performance analytics, A/B testing, conversion optimization, Google Analytics, reporting dashboards</w:t>
      </w:r>
    </w:p>
    <w:p>
      <w:pPr>
        <w:pStyle w:val="BodyTex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TypeScript, JavaScript, Node.js, React, Astro, GitHub Actions, CI/CD, Docker</w:t>
      </w:r>
    </w:p>
    <w:p>
      <w:pPr>
        <w:pStyle w:val="BodyTex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Cross-functional team leadership, stakeholder management, Agile/Scrum, resource allocation</w:t>
      </w:r>
    </w:p>
    <w:bookmarkEnd w:id="25"/>
    <w:bookmarkStart w:id="31" w:name="selected-projects"/>
    <w:p>
      <w:pPr>
        <w:pStyle w:val="Heading1"/>
      </w:pPr>
      <w:r>
        <w:t xml:space="preserve">selected projects</w:t>
      </w:r>
    </w:p>
    <w:bookmarkStart w:id="26" w:name="X2461ffb1925457cd434a00e58474c4715e89ad3"/>
    <w:p>
      <w:pPr>
        <w:pStyle w:val="Heading2"/>
      </w:pPr>
      <w:r>
        <w:rPr>
          <w:bCs/>
          <w:b/>
        </w:rPr>
        <w:t xml:space="preserve">Forward Funders — Scalable Marketing Overhaul</w:t>
      </w:r>
    </w:p>
    <w:p>
      <w:pPr>
        <w:pStyle w:val="FirstParagraph"/>
      </w:pPr>
      <w:r>
        <w:t xml:space="preserve">Jan 2020</w:t>
      </w:r>
    </w:p>
    <w:p>
      <w:pPr>
        <w:numPr>
          <w:ilvl w:val="0"/>
          <w:numId w:val="1002"/>
        </w:numPr>
      </w:pPr>
      <w:r>
        <w:t xml:space="preserve">Transitioned client from in-person cold-calling to fully digital marketing approach</w:t>
      </w:r>
    </w:p>
    <w:p>
      <w:pPr>
        <w:numPr>
          <w:ilvl w:val="0"/>
          <w:numId w:val="1002"/>
        </w:numPr>
      </w:pPr>
      <w:r>
        <w:t xml:space="preserve">Designed and executed social media and Google Ads campaigns achieving 328% ROI; drove consistent lead generation and scalable growth</w:t>
      </w:r>
    </w:p>
    <w:bookmarkEnd w:id="26"/>
    <w:bookmarkStart w:id="27" w:name="X0b407bf92b755affe6738bd7b358bafe5a2b9b1"/>
    <w:p>
      <w:pPr>
        <w:pStyle w:val="Heading2"/>
      </w:pPr>
      <w:r>
        <w:rPr>
          <w:bCs/>
          <w:b/>
        </w:rPr>
        <w:t xml:space="preserve">Boca Ballet Theatre — Nonprofit Digital Transformation</w:t>
      </w:r>
    </w:p>
    <w:p>
      <w:pPr>
        <w:pStyle w:val="FirstParagraph"/>
      </w:pPr>
      <w:r>
        <w:t xml:space="preserve">Jan 2020</w:t>
      </w:r>
    </w:p>
    <w:p>
      <w:pPr>
        <w:numPr>
          <w:ilvl w:val="0"/>
          <w:numId w:val="1003"/>
        </w:numPr>
      </w:pPr>
      <w:r>
        <w:t xml:space="preserve">Rebuilt website and social media channels during COVID-19; managed ad campaigns driving funding and enabling remote performances</w:t>
      </w:r>
    </w:p>
    <w:p>
      <w:pPr>
        <w:numPr>
          <w:ilvl w:val="0"/>
          <w:numId w:val="1003"/>
        </w:numPr>
      </w:pPr>
      <w:r>
        <w:t xml:space="preserve">Significantly boosted community engagement and donor contributions during critical period</w:t>
      </w:r>
    </w:p>
    <w:bookmarkEnd w:id="27"/>
    <w:bookmarkStart w:id="28" w:name="X6e29aa465a95fd573700188e7bb6e76bd0a1f8e"/>
    <w:p>
      <w:pPr>
        <w:pStyle w:val="Heading2"/>
      </w:pPr>
      <w:r>
        <w:rPr>
          <w:bCs/>
          <w:b/>
        </w:rPr>
        <w:t xml:space="preserve">MET4MORFOSES — Multilingual Digital Storytelling</w:t>
      </w:r>
    </w:p>
    <w:p>
      <w:pPr>
        <w:pStyle w:val="FirstParagraph"/>
      </w:pPr>
      <w:r>
        <w:t xml:space="preserve">Jan 2022</w:t>
      </w:r>
    </w:p>
    <w:p>
      <w:pPr>
        <w:numPr>
          <w:ilvl w:val="0"/>
          <w:numId w:val="1004"/>
        </w:numPr>
      </w:pPr>
      <w:r>
        <w:t xml:space="preserve">Produced interactive multilingual digital content exploring Western and Eastern cultural narratives</w:t>
      </w:r>
    </w:p>
    <w:p>
      <w:pPr>
        <w:numPr>
          <w:ilvl w:val="0"/>
          <w:numId w:val="1004"/>
        </w:numPr>
      </w:pPr>
      <w:r>
        <w:t xml:space="preserve">Integrated UI/UX design and cross-platform strategies to engage diverse audiences</w:t>
      </w:r>
    </w:p>
    <w:bookmarkEnd w:id="28"/>
    <w:bookmarkStart w:id="29" w:name="amp-lab-media-innovative-media-studies"/>
    <w:p>
      <w:pPr>
        <w:pStyle w:val="Heading2"/>
      </w:pPr>
      <w:r>
        <w:rPr>
          <w:bCs/>
          <w:b/>
        </w:rPr>
        <w:t xml:space="preserve">Amp Lab Media — Innovative Media Studies</w:t>
      </w:r>
    </w:p>
    <w:p>
      <w:pPr>
        <w:pStyle w:val="FirstParagraph"/>
      </w:pPr>
      <w:r>
        <w:t xml:space="preserve">2019 — Present</w:t>
      </w:r>
    </w:p>
    <w:p>
      <w:pPr>
        <w:numPr>
          <w:ilvl w:val="0"/>
          <w:numId w:val="1005"/>
        </w:numPr>
      </w:pPr>
      <w:r>
        <w:t xml:space="preserve">Directed and produced video content for nonprofit YouTube channel featuring Object Lesson series</w:t>
      </w:r>
    </w:p>
    <w:p>
      <w:pPr>
        <w:numPr>
          <w:ilvl w:val="0"/>
          <w:numId w:val="1005"/>
        </w:numPr>
      </w:pPr>
      <w:r>
        <w:t xml:space="preserve">Managed full content lifecycle; optimized for audience engagement, increasing reach by 42%</w:t>
      </w:r>
    </w:p>
    <w:bookmarkEnd w:id="29"/>
    <w:bookmarkStart w:id="30" w:name="the-eight-organ-system"/>
    <w:p>
      <w:pPr>
        <w:pStyle w:val="Heading2"/>
      </w:pPr>
      <w:r>
        <w:rPr>
          <w:bCs/>
          <w:b/>
        </w:rPr>
        <w:t xml:space="preserve">The Eight-Organ System</w:t>
      </w:r>
    </w:p>
    <w:p>
      <w:pPr>
        <w:pStyle w:val="FirstParagraph"/>
      </w:pPr>
      <w:r>
        <w:t xml:space="preserve">2024 — Present</w:t>
      </w:r>
    </w:p>
    <w:p>
      <w:pPr>
        <w:numPr>
          <w:ilvl w:val="0"/>
          <w:numId w:val="1006"/>
        </w:numPr>
        <w:pStyle w:val="Compact"/>
      </w:pPr>
      <w:r>
        <w:t xml:space="preserve">Designed and documented orchestration architecture across 91 repos, 8 orgs, ~386K words — demonstrating content lifecycle management at scale</w:t>
      </w:r>
    </w:p>
    <w:bookmarkEnd w:id="30"/>
    <w:bookmarkEnd w:id="31"/>
    <w:bookmarkStart w:id="37" w:name="experience"/>
    <w:p>
      <w:pPr>
        <w:pStyle w:val="Heading1"/>
      </w:pPr>
      <w:r>
        <w:t xml:space="preserve">Experience</w:t>
      </w:r>
    </w:p>
    <w:bookmarkStart w:id="32" w:name="X18ad37f1806b110a2ad3f4c84d72000a3530cda"/>
    <w:p>
      <w:pPr>
        <w:pStyle w:val="Heading2"/>
      </w:pPr>
      <w:r>
        <w:rPr>
          <w:bCs/>
          <w:b/>
        </w:rPr>
        <w:t xml:space="preserve">Miami Dade College Foundation</w:t>
      </w:r>
      <w:r>
        <w:t xml:space="preserve">, Digital Marketing Manager</w:t>
      </w:r>
    </w:p>
    <w:p>
      <w:pPr>
        <w:pStyle w:val="FirstParagraph"/>
      </w:pPr>
      <w:r>
        <w:t xml:space="preserve">Miami, FL</w:t>
      </w:r>
    </w:p>
    <w:p>
      <w:pPr>
        <w:pStyle w:val="BodyText"/>
      </w:pPr>
      <w:r>
        <w:t xml:space="preserve">2023 – 2024</w:t>
      </w:r>
    </w:p>
    <w:p>
      <w:pPr>
        <w:pStyle w:val="BodyText"/>
      </w:pPr>
      <w:r>
        <w:t xml:space="preserve">1 year</w:t>
      </w:r>
    </w:p>
    <w:p>
      <w:pPr>
        <w:numPr>
          <w:ilvl w:val="0"/>
          <w:numId w:val="1007"/>
        </w:numPr>
      </w:pPr>
      <w:r>
        <w:t xml:space="preserve">Designed and executed targeted digital marketing campaigns, increasing donor engagement by 32% and surpassing fundraising goals</w:t>
      </w:r>
    </w:p>
    <w:p>
      <w:pPr>
        <w:numPr>
          <w:ilvl w:val="0"/>
          <w:numId w:val="1007"/>
        </w:numPr>
      </w:pPr>
      <w:r>
        <w:t xml:space="preserve">Produced multimedia storytelling content including videos and social media posts, driving 28% increase in click-through rates</w:t>
      </w:r>
    </w:p>
    <w:p>
      <w:pPr>
        <w:numPr>
          <w:ilvl w:val="0"/>
          <w:numId w:val="1007"/>
        </w:numPr>
      </w:pPr>
      <w:r>
        <w:t xml:space="preserve">Rebuilt and optimized foundation website — 38% traffic growth, 22% improvement in donation conversions</w:t>
      </w:r>
    </w:p>
    <w:p>
      <w:pPr>
        <w:numPr>
          <w:ilvl w:val="0"/>
          <w:numId w:val="1007"/>
        </w:numPr>
      </w:pPr>
      <w:r>
        <w:t xml:space="preserve">Developed social media strategy boosting engagement rates across platforms by 23%</w:t>
      </w:r>
    </w:p>
    <w:p>
      <w:pPr>
        <w:numPr>
          <w:ilvl w:val="0"/>
          <w:numId w:val="1007"/>
        </w:numPr>
      </w:pPr>
      <w:r>
        <w:t xml:space="preserve">Trained team members on advanced analytics tools, leading to 20% efficiency boost in reporting</w:t>
      </w:r>
    </w:p>
    <w:bookmarkEnd w:id="32"/>
    <w:bookmarkStart w:id="33" w:name="ajp-media-arts-multimedia-specialist"/>
    <w:p>
      <w:pPr>
        <w:pStyle w:val="Heading2"/>
      </w:pPr>
      <w:r>
        <w:rPr>
          <w:bCs/>
          <w:b/>
        </w:rPr>
        <w:t xml:space="preserve">AJP Media Arts</w:t>
      </w:r>
      <w:r>
        <w:t xml:space="preserve">, Multimedia Specialist</w:t>
      </w:r>
    </w:p>
    <w:p>
      <w:pPr>
        <w:pStyle w:val="FirstParagraph"/>
      </w:pPr>
      <w:r>
        <w:t xml:space="preserve">New York City</w:t>
      </w:r>
    </w:p>
    <w:p>
      <w:pPr>
        <w:pStyle w:val="BodyText"/>
      </w:pPr>
      <w:r>
        <w:t xml:space="preserve">2011 – present</w:t>
      </w:r>
    </w:p>
    <w:p>
      <w:pPr>
        <w:pStyle w:val="BodyText"/>
      </w:pPr>
      <w:r>
        <w:t xml:space="preserve">15 years</w:t>
      </w:r>
    </w:p>
    <w:p>
      <w:pPr>
        <w:numPr>
          <w:ilvl w:val="0"/>
          <w:numId w:val="1008"/>
        </w:numPr>
      </w:pPr>
      <w:r>
        <w:t xml:space="preserve">Produced engaging video, audio, and visual campaigns achieving 17.5M+ views and contributing to $2M in client fundraising and revenue across 15 clients (2011–2024)</w:t>
      </w:r>
    </w:p>
    <w:p>
      <w:pPr>
        <w:numPr>
          <w:ilvl w:val="0"/>
          <w:numId w:val="1008"/>
        </w:numPr>
      </w:pPr>
      <w:r>
        <w:t xml:space="preserve">Developed innovative marketing strategies integrating SEO and paid media — 290% ROI for key campaigns</w:t>
      </w:r>
    </w:p>
    <w:p>
      <w:pPr>
        <w:numPr>
          <w:ilvl w:val="0"/>
          <w:numId w:val="1008"/>
        </w:numPr>
      </w:pPr>
      <w:r>
        <w:t xml:space="preserve">Launched and managed client websites using WordPress and custom HTML/CSS — 42% engagement increase, 30% speed improvement</w:t>
      </w:r>
    </w:p>
    <w:p>
      <w:pPr>
        <w:numPr>
          <w:ilvl w:val="0"/>
          <w:numId w:val="1008"/>
        </w:numPr>
      </w:pPr>
      <w:r>
        <w:t xml:space="preserve">Conducted A/B testing and performance analysis to optimize campaigns — 27% engagement boost across client portfolios</w:t>
      </w:r>
    </w:p>
    <w:p>
      <w:pPr>
        <w:numPr>
          <w:ilvl w:val="0"/>
          <w:numId w:val="1008"/>
        </w:numPr>
      </w:pPr>
      <w:r>
        <w:t xml:space="preserve">Delivered intuitive UI/UX designs for client platforms — 26% satisfaction increase, 35% retention improvement</w:t>
      </w:r>
    </w:p>
    <w:bookmarkEnd w:id="33"/>
    <w:bookmarkStart w:id="34" w:name="X3fb6f109cb8fdccfb4062abc9b6321ccd924934"/>
    <w:p>
      <w:pPr>
        <w:pStyle w:val="Heading2"/>
      </w:pPr>
      <w:r>
        <w:rPr>
          <w:bCs/>
          <w:b/>
        </w:rPr>
        <w:t xml:space="preserve">Miami Dade College, FAU, Nova Southeastern, Keiser, Young Harris College, Tarrant County Community College, Broward College, Palm Beach State College</w:t>
      </w:r>
      <w:r>
        <w:t xml:space="preserve">, Instructor</w:t>
      </w:r>
    </w:p>
    <w:p>
      <w:pPr>
        <w:pStyle w:val="FirstParagraph"/>
      </w:pPr>
      <w:r>
        <w:t xml:space="preserve">South Florida</w:t>
      </w:r>
    </w:p>
    <w:p>
      <w:pPr>
        <w:pStyle w:val="BodyText"/>
      </w:pPr>
      <w:r>
        <w:t xml:space="preserve">2015 – present</w:t>
      </w:r>
    </w:p>
    <w:p>
      <w:pPr>
        <w:pStyle w:val="BodyText"/>
      </w:pPr>
      <w:r>
        <w:t xml:space="preserve">11 years</w:t>
      </w:r>
    </w:p>
    <w:p>
      <w:pPr>
        <w:numPr>
          <w:ilvl w:val="0"/>
          <w:numId w:val="1009"/>
        </w:numPr>
      </w:pPr>
      <w:r>
        <w:t xml:space="preserve">Designed and delivered 100+ composition courses to 2,000+ students — 85% above-average grade achievement</w:t>
      </w:r>
    </w:p>
    <w:p>
      <w:pPr>
        <w:numPr>
          <w:ilvl w:val="0"/>
          <w:numId w:val="1009"/>
        </w:numPr>
      </w:pPr>
      <w:r>
        <w:t xml:space="preserve">Applied UX principles to create accessible course materials — 92% student approval rating</w:t>
      </w:r>
    </w:p>
    <w:p>
      <w:pPr>
        <w:numPr>
          <w:ilvl w:val="0"/>
          <w:numId w:val="1009"/>
        </w:numPr>
      </w:pPr>
      <w:r>
        <w:t xml:space="preserve">Enhanced lectures with multimedia tools, driving 22% increase in engagement</w:t>
      </w:r>
    </w:p>
    <w:p>
      <w:pPr>
        <w:numPr>
          <w:ilvl w:val="0"/>
          <w:numId w:val="1009"/>
        </w:numPr>
      </w:pPr>
      <w:r>
        <w:t xml:space="preserve">Managed course lifecycle from concept to completion — 97% completion rate</w:t>
      </w:r>
    </w:p>
    <w:p>
      <w:pPr>
        <w:numPr>
          <w:ilvl w:val="0"/>
          <w:numId w:val="1009"/>
        </w:numPr>
      </w:pPr>
      <w:r>
        <w:t xml:space="preserve">Refined teaching methods using performance analytics — 24% improvement in student retention</w:t>
      </w:r>
    </w:p>
    <w:bookmarkEnd w:id="34"/>
    <w:bookmarkStart w:id="35" w:name="independent-creative-technologist"/>
    <w:p>
      <w:pPr>
        <w:pStyle w:val="Heading2"/>
      </w:pPr>
      <w:r>
        <w:rPr>
          <w:bCs/>
          <w:b/>
        </w:rPr>
        <w:t xml:space="preserve">Independent</w:t>
      </w:r>
      <w:r>
        <w:t xml:space="preserve">, Creative Technologist</w:t>
      </w:r>
    </w:p>
    <w:p>
      <w:pPr>
        <w:pStyle w:val="FirstParagraph"/>
      </w:pPr>
      <w:r>
        <w:t xml:space="preserve">New York City</w:t>
      </w:r>
    </w:p>
    <w:p>
      <w:pPr>
        <w:pStyle w:val="BodyText"/>
      </w:pPr>
      <w:r>
        <w:t xml:space="preserve">2021 – present</w:t>
      </w:r>
    </w:p>
    <w:p>
      <w:pPr>
        <w:pStyle w:val="BodyText"/>
      </w:pPr>
      <w:r>
        <w:t xml:space="preserve">5 years</w:t>
      </w:r>
    </w:p>
    <w:p>
      <w:pPr>
        <w:numPr>
          <w:ilvl w:val="0"/>
          <w:numId w:val="1010"/>
        </w:numPr>
      </w:pPr>
      <w:r>
        <w:t xml:space="preserve">Designed and launched eight-organ orchestration system coordinating 91 repos across 8 GitHub organizations with ~386K words of documentation</w:t>
      </w:r>
    </w:p>
    <w:p>
      <w:pPr>
        <w:numPr>
          <w:ilvl w:val="0"/>
          <w:numId w:val="1010"/>
        </w:numPr>
      </w:pPr>
      <w:r>
        <w:t xml:space="preserve">Built generative art and music systems, interactive installations, and AI-conductor workflow for human-AI co-creation</w:t>
      </w:r>
    </w:p>
    <w:bookmarkEnd w:id="35"/>
    <w:bookmarkStart w:id="36" w:name="majestic-design-project-manager"/>
    <w:p>
      <w:pPr>
        <w:pStyle w:val="Heading2"/>
      </w:pPr>
      <w:r>
        <w:rPr>
          <w:bCs/>
          <w:b/>
        </w:rPr>
        <w:t xml:space="preserve">Majestic Design</w:t>
      </w:r>
      <w:r>
        <w:t xml:space="preserve">, Project Manager</w:t>
      </w:r>
    </w:p>
    <w:p>
      <w:pPr>
        <w:pStyle w:val="FirstParagraph"/>
      </w:pPr>
      <w:r>
        <w:t xml:space="preserve">New York City</w:t>
      </w:r>
    </w:p>
    <w:p>
      <w:pPr>
        <w:pStyle w:val="BodyText"/>
      </w:pPr>
      <w:r>
        <w:t xml:space="preserve">2007 – 2018</w:t>
      </w:r>
    </w:p>
    <w:p>
      <w:pPr>
        <w:pStyle w:val="BodyText"/>
      </w:pPr>
      <w:r>
        <w:t xml:space="preserve">11 years</w:t>
      </w:r>
    </w:p>
    <w:p>
      <w:pPr>
        <w:numPr>
          <w:ilvl w:val="0"/>
          <w:numId w:val="1011"/>
        </w:numPr>
      </w:pPr>
      <w:r>
        <w:t xml:space="preserve">Led 50 commercial and residential construction projects from concept to completion — 90% on-time, within budget</w:t>
      </w:r>
    </w:p>
    <w:p>
      <w:pPr>
        <w:numPr>
          <w:ilvl w:val="0"/>
          <w:numId w:val="1011"/>
        </w:numPr>
      </w:pPr>
      <w:r>
        <w:t xml:space="preserve">Produced project visualizations and promotional materials including 3D renderings and video walkthroughs — 25% increase in repeat business</w:t>
      </w:r>
    </w:p>
    <w:p>
      <w:pPr>
        <w:numPr>
          <w:ilvl w:val="0"/>
          <w:numId w:val="1011"/>
        </w:numPr>
      </w:pPr>
      <w:r>
        <w:t xml:space="preserve">Built and maintained strong stakeholder relationships — 88% satisfaction rate</w:t>
      </w:r>
    </w:p>
    <w:p>
      <w:pPr>
        <w:numPr>
          <w:ilvl w:val="0"/>
          <w:numId w:val="1011"/>
        </w:numPr>
      </w:pPr>
      <w:r>
        <w:t xml:space="preserve">Implemented risk mitigation strategies reducing project delays by 15%; 93% of projects met or exceeded standards</w:t>
      </w:r>
    </w:p>
    <w:bookmarkEnd w:id="36"/>
    <w:bookmarkEnd w:id="37"/>
    <w:bookmarkStart w:id="40" w:name="education"/>
    <w:p>
      <w:pPr>
        <w:pStyle w:val="Heading1"/>
      </w:pPr>
      <w:r>
        <w:t xml:space="preserve">Education</w:t>
      </w:r>
    </w:p>
    <w:bookmarkStart w:id="38" w:name="X2ee197ba801a53bf8ecdd526b7d2b2388b35088"/>
    <w:p>
      <w:pPr>
        <w:pStyle w:val="Heading2"/>
      </w:pPr>
      <w:r>
        <w:rPr>
          <w:bCs/>
          <w:b/>
        </w:rPr>
        <w:t xml:space="preserve">Florida Atlantic University</w:t>
      </w:r>
      <w:r>
        <w:t xml:space="preserve">, Creative Writing</w:t>
      </w:r>
    </w:p>
    <w:p>
      <w:pPr>
        <w:pStyle w:val="FirstParagraph"/>
      </w:pPr>
      <w:r>
        <w:rPr>
          <w:bCs/>
          <w:b/>
        </w:rPr>
        <w:t xml:space="preserve">M.F.A.</w:t>
      </w:r>
    </w:p>
    <w:p>
      <w:pPr>
        <w:pStyle w:val="BodyText"/>
      </w:pPr>
      <w:r>
        <w:t xml:space="preserve">2015 – 2018</w:t>
      </w:r>
    </w:p>
    <w:bookmarkEnd w:id="38"/>
    <w:bookmarkStart w:id="39" w:name="X32d25e31eb5063a17b71cab77cbef01f3228272"/>
    <w:p>
      <w:pPr>
        <w:pStyle w:val="Heading2"/>
      </w:pPr>
      <w:r>
        <w:rPr>
          <w:bCs/>
          <w:b/>
        </w:rPr>
        <w:t xml:space="preserve">CUNY College of Staten Island</w:t>
      </w:r>
      <w:r>
        <w:t xml:space="preserve">, English Literature</w:t>
      </w:r>
    </w:p>
    <w:p>
      <w:pPr>
        <w:pStyle w:val="FirstParagraph"/>
      </w:pPr>
      <w:r>
        <w:rPr>
          <w:bCs/>
          <w:b/>
        </w:rPr>
        <w:t xml:space="preserve">B.A.</w:t>
      </w:r>
    </w:p>
    <w:p>
      <w:pPr>
        <w:pStyle w:val="BodyText"/>
      </w:pPr>
      <w:r>
        <w:t xml:space="preserve">2010 – 2014</w:t>
      </w:r>
    </w:p>
    <w:bookmarkEnd w:id="39"/>
    <w:bookmarkEnd w:id="40"/>
    <w:bookmarkStart w:id="41" w:name="certifications"/>
    <w:p>
      <w:pPr>
        <w:pStyle w:val="Heading1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Full-Stack Developer — Meta:</w:t>
      </w:r>
      <w:r>
        <w:t xml:space="preserve"> </w:t>
      </w:r>
      <w:r>
        <w:t xml:space="preserve">2023 — 2024</w:t>
      </w:r>
    </w:p>
    <w:p>
      <w:pPr>
        <w:pStyle w:val="BodyText"/>
      </w:pPr>
      <w:r>
        <w:rPr>
          <w:bCs/>
          <w:b/>
        </w:rPr>
        <w:t xml:space="preserve">UX Design — Google:</w:t>
      </w:r>
      <w:r>
        <w:t xml:space="preserve"> </w:t>
      </w:r>
      <w:r>
        <w:t xml:space="preserve">2022 — 2023</w:t>
      </w:r>
    </w:p>
    <w:p>
      <w:pPr>
        <w:pStyle w:val="BodyText"/>
      </w:pPr>
      <w:r>
        <w:rPr>
          <w:bCs/>
          <w:b/>
        </w:rPr>
        <w:t xml:space="preserve">Digital Marketing &amp; E-commerce — Google:</w:t>
      </w:r>
      <w:r>
        <w:t xml:space="preserve"> </w:t>
      </w:r>
      <w:r>
        <w:t xml:space="preserve">2022 — 2023</w:t>
      </w:r>
    </w:p>
    <w:p>
      <w:pPr>
        <w:pStyle w:val="BodyText"/>
      </w:pPr>
      <w:r>
        <w:rPr>
          <w:bCs/>
          <w:b/>
        </w:rPr>
        <w:t xml:space="preserve">Project Management — Google:</w:t>
      </w:r>
      <w:r>
        <w:t xml:space="preserve"> </w:t>
      </w:r>
      <w:r>
        <w:t xml:space="preserve">2022 — 2023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%5BHttpUrl(&#39;https://4444j99.github.io/portfolio/&#39;)%5D" TargetMode="External" /><Relationship Type="http://schemas.openxmlformats.org/officeDocument/2006/relationships/hyperlink" Id="rId22" Target="https://github.com/4444j99" TargetMode="External" /><Relationship Type="http://schemas.openxmlformats.org/officeDocument/2006/relationships/hyperlink" Id="rId20" Target="mailto:%5B&#39;padavano.anthony@gmail.com&#39;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%5BHttpUrl(&#39;https://4444j99.github.io/portfolio/&#39;)%5D" TargetMode="External" /><Relationship Type="http://schemas.openxmlformats.org/officeDocument/2006/relationships/hyperlink" Id="rId22" Target="https://github.com/4444j99" TargetMode="External" /><Relationship Type="http://schemas.openxmlformats.org/officeDocument/2006/relationships/hyperlink" Id="rId20" Target="mailto:%5B&#39;padavano.anthony@gmail.com&#39;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2026-02-16T15:01:01Z</dcterms:created>
  <dcterms:modified xsi:type="dcterms:W3CDTF">2026-02-16T15:01:01Z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